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7917" w14:textId="77777777" w:rsidR="00563610" w:rsidRPr="007C6A6F" w:rsidRDefault="00563610" w:rsidP="00563610">
      <w:pPr>
        <w:jc w:val="center"/>
        <w:rPr>
          <w:rFonts w:ascii="Times New Roman" w:hAnsi="Times New Roman" w:cs="Times New Roman"/>
        </w:rPr>
      </w:pPr>
      <w:r w:rsidRPr="007C6A6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096749F" wp14:editId="3704CF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6F">
        <w:rPr>
          <w:rFonts w:ascii="Times New Roman" w:hAnsi="Times New Roman" w:cs="Times New Roman"/>
        </w:rPr>
        <w:fldChar w:fldCharType="begin"/>
      </w:r>
      <w:r w:rsidRPr="007C6A6F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7C6A6F">
        <w:rPr>
          <w:rFonts w:ascii="Times New Roman" w:hAnsi="Times New Roman" w:cs="Times New Roman"/>
        </w:rPr>
        <w:fldChar w:fldCharType="end"/>
      </w:r>
    </w:p>
    <w:p w14:paraId="3A236217" w14:textId="77777777" w:rsidR="00563610" w:rsidRPr="007C6A6F" w:rsidRDefault="00563610" w:rsidP="0056361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C6A6F">
        <w:rPr>
          <w:rFonts w:ascii="Times New Roman" w:hAnsi="Times New Roman" w:cs="Times New Roman"/>
          <w:sz w:val="28"/>
        </w:rPr>
        <w:t>VLADA REPUBLIKE HRVATSKE</w:t>
      </w:r>
    </w:p>
    <w:p w14:paraId="7A76D435" w14:textId="77777777" w:rsidR="00563610" w:rsidRPr="00800462" w:rsidRDefault="00563610" w:rsidP="00563610">
      <w:pPr>
        <w:jc w:val="both"/>
      </w:pPr>
    </w:p>
    <w:p w14:paraId="3BB7FCE0" w14:textId="1CF5574D" w:rsidR="00563610" w:rsidRPr="00563610" w:rsidRDefault="00563610" w:rsidP="00563610">
      <w:pPr>
        <w:jc w:val="right"/>
        <w:rPr>
          <w:rFonts w:ascii="Times New Roman" w:hAnsi="Times New Roman" w:cs="Times New Roman"/>
          <w:sz w:val="24"/>
          <w:szCs w:val="24"/>
        </w:rPr>
      </w:pPr>
      <w:r w:rsidRPr="00563610">
        <w:rPr>
          <w:rFonts w:ascii="Times New Roman" w:hAnsi="Times New Roman" w:cs="Times New Roman"/>
          <w:sz w:val="24"/>
          <w:szCs w:val="24"/>
        </w:rPr>
        <w:t xml:space="preserve">Zagreb, </w:t>
      </w:r>
      <w:r w:rsidR="00C928F3">
        <w:rPr>
          <w:rFonts w:ascii="Times New Roman" w:hAnsi="Times New Roman" w:cs="Times New Roman"/>
          <w:sz w:val="24"/>
          <w:szCs w:val="24"/>
        </w:rPr>
        <w:t>2</w:t>
      </w:r>
      <w:r w:rsidR="002B0BB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C0BB7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10">
        <w:rPr>
          <w:rFonts w:ascii="Times New Roman" w:hAnsi="Times New Roman" w:cs="Times New Roman"/>
          <w:sz w:val="24"/>
          <w:szCs w:val="24"/>
        </w:rPr>
        <w:t>202</w:t>
      </w:r>
      <w:r w:rsidR="00BB195C">
        <w:rPr>
          <w:rFonts w:ascii="Times New Roman" w:hAnsi="Times New Roman" w:cs="Times New Roman"/>
          <w:sz w:val="24"/>
          <w:szCs w:val="24"/>
        </w:rPr>
        <w:t>4</w:t>
      </w:r>
      <w:r w:rsidRPr="00563610">
        <w:rPr>
          <w:rFonts w:ascii="Times New Roman" w:hAnsi="Times New Roman" w:cs="Times New Roman"/>
          <w:sz w:val="24"/>
          <w:szCs w:val="24"/>
        </w:rPr>
        <w:t>.</w:t>
      </w:r>
    </w:p>
    <w:p w14:paraId="1C6CEE86" w14:textId="77777777" w:rsidR="00563610" w:rsidRPr="00800462" w:rsidRDefault="00563610" w:rsidP="00563610">
      <w:pPr>
        <w:jc w:val="right"/>
      </w:pPr>
    </w:p>
    <w:p w14:paraId="1A0759A8" w14:textId="77777777" w:rsidR="00563610" w:rsidRDefault="00563610" w:rsidP="00563610">
      <w:pPr>
        <w:jc w:val="right"/>
      </w:pPr>
    </w:p>
    <w:p w14:paraId="270746BE" w14:textId="77777777" w:rsidR="00563610" w:rsidRDefault="00563610" w:rsidP="00563610">
      <w:pPr>
        <w:jc w:val="right"/>
      </w:pPr>
    </w:p>
    <w:p w14:paraId="5D31B027" w14:textId="77777777" w:rsidR="00563610" w:rsidRPr="00800462" w:rsidRDefault="00563610" w:rsidP="00563610">
      <w:pPr>
        <w:jc w:val="right"/>
      </w:pPr>
    </w:p>
    <w:p w14:paraId="563FACCC" w14:textId="77777777" w:rsidR="00563610" w:rsidRPr="00800462" w:rsidRDefault="00563610" w:rsidP="00563610">
      <w:pPr>
        <w:jc w:val="right"/>
      </w:pPr>
    </w:p>
    <w:p w14:paraId="63D4E5C6" w14:textId="77777777" w:rsidR="00563610" w:rsidRPr="00800462" w:rsidRDefault="00563610" w:rsidP="00563610">
      <w:pPr>
        <w:jc w:val="both"/>
      </w:pPr>
      <w:r w:rsidRPr="00800462">
        <w:t>_____________________________________________________________________</w:t>
      </w:r>
      <w:r>
        <w:t>_______</w:t>
      </w:r>
      <w:r w:rsidRPr="00800462"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63610" w:rsidRPr="00563610" w14:paraId="4A200B62" w14:textId="77777777" w:rsidTr="008F2B6F">
        <w:tc>
          <w:tcPr>
            <w:tcW w:w="1951" w:type="dxa"/>
          </w:tcPr>
          <w:p w14:paraId="797FCAB2" w14:textId="77777777" w:rsidR="00563610" w:rsidRPr="00563610" w:rsidRDefault="00563610" w:rsidP="008F2B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3610">
              <w:rPr>
                <w:b/>
                <w:smallCaps/>
                <w:sz w:val="24"/>
                <w:szCs w:val="24"/>
              </w:rPr>
              <w:t>Predlagatelj</w:t>
            </w:r>
            <w:r w:rsidRPr="005636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9012D7" w14:textId="77777777" w:rsidR="00563610" w:rsidRPr="00563610" w:rsidRDefault="00563610" w:rsidP="008F2B6F">
            <w:pPr>
              <w:rPr>
                <w:sz w:val="24"/>
                <w:szCs w:val="24"/>
              </w:rPr>
            </w:pPr>
            <w:r w:rsidRPr="00563610">
              <w:rPr>
                <w:sz w:val="24"/>
                <w:szCs w:val="24"/>
              </w:rPr>
              <w:t>Ministarstvo unutarnjih poslova</w:t>
            </w:r>
          </w:p>
          <w:p w14:paraId="502F8577" w14:textId="77777777" w:rsidR="00563610" w:rsidRPr="00563610" w:rsidRDefault="00563610" w:rsidP="008F2B6F">
            <w:pPr>
              <w:rPr>
                <w:sz w:val="24"/>
                <w:szCs w:val="24"/>
              </w:rPr>
            </w:pPr>
          </w:p>
        </w:tc>
      </w:tr>
    </w:tbl>
    <w:p w14:paraId="4A6190AF" w14:textId="77777777" w:rsidR="00563610" w:rsidRPr="00563610" w:rsidRDefault="00563610" w:rsidP="00563610">
      <w:pPr>
        <w:jc w:val="both"/>
        <w:rPr>
          <w:rFonts w:ascii="Times New Roman" w:hAnsi="Times New Roman" w:cs="Times New Roman"/>
          <w:sz w:val="24"/>
          <w:szCs w:val="24"/>
        </w:rPr>
      </w:pPr>
      <w:r w:rsidRPr="00563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63610" w:rsidRPr="00563610" w14:paraId="4F96B48A" w14:textId="77777777" w:rsidTr="008F2B6F">
        <w:tc>
          <w:tcPr>
            <w:tcW w:w="1951" w:type="dxa"/>
          </w:tcPr>
          <w:p w14:paraId="1BF85A80" w14:textId="77777777" w:rsidR="00563610" w:rsidRPr="00563610" w:rsidRDefault="00563610" w:rsidP="008F2B6F">
            <w:pPr>
              <w:spacing w:line="360" w:lineRule="auto"/>
              <w:rPr>
                <w:sz w:val="24"/>
                <w:szCs w:val="24"/>
              </w:rPr>
            </w:pPr>
            <w:r w:rsidRPr="00563610">
              <w:rPr>
                <w:b/>
                <w:smallCaps/>
                <w:sz w:val="24"/>
                <w:szCs w:val="24"/>
              </w:rPr>
              <w:t>Predmet</w:t>
            </w:r>
            <w:r w:rsidRPr="005636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B49A92" w14:textId="77777777" w:rsidR="00563610" w:rsidRPr="00563610" w:rsidRDefault="00563610" w:rsidP="00563610">
            <w:pPr>
              <w:jc w:val="both"/>
              <w:rPr>
                <w:sz w:val="24"/>
                <w:szCs w:val="24"/>
              </w:rPr>
            </w:pPr>
            <w:r w:rsidRPr="00563610">
              <w:rPr>
                <w:sz w:val="24"/>
                <w:szCs w:val="24"/>
              </w:rPr>
              <w:t>Prijedlog odluke o potvrđivanju identificiranih kritičnih infrastruktura</w:t>
            </w:r>
          </w:p>
          <w:p w14:paraId="289AA41D" w14:textId="77777777" w:rsidR="00563610" w:rsidRPr="00563610" w:rsidRDefault="00563610" w:rsidP="008F2B6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3990153" w14:textId="77777777" w:rsidR="00563610" w:rsidRPr="00800462" w:rsidRDefault="00563610" w:rsidP="00563610">
      <w:pPr>
        <w:jc w:val="both"/>
      </w:pPr>
      <w:r w:rsidRPr="00800462">
        <w:t>__________________________________________________________________</w:t>
      </w:r>
      <w:r>
        <w:t>_______</w:t>
      </w:r>
      <w:r w:rsidRPr="00800462">
        <w:t>________</w:t>
      </w:r>
    </w:p>
    <w:p w14:paraId="7FD4BC44" w14:textId="77777777" w:rsidR="00563610" w:rsidRPr="00800462" w:rsidRDefault="00563610" w:rsidP="00563610">
      <w:pPr>
        <w:jc w:val="both"/>
      </w:pPr>
    </w:p>
    <w:p w14:paraId="1F478B38" w14:textId="77777777" w:rsidR="00563610" w:rsidRPr="00800462" w:rsidRDefault="00563610" w:rsidP="00563610">
      <w:pPr>
        <w:jc w:val="both"/>
      </w:pPr>
    </w:p>
    <w:p w14:paraId="16B4A968" w14:textId="77777777" w:rsidR="00563610" w:rsidRDefault="00563610" w:rsidP="00563610"/>
    <w:p w14:paraId="2BD3A7E4" w14:textId="77777777" w:rsidR="00563610" w:rsidRDefault="00563610" w:rsidP="00563610">
      <w:r>
        <w:tab/>
      </w:r>
    </w:p>
    <w:p w14:paraId="71DC96A3" w14:textId="77777777" w:rsidR="00563610" w:rsidRDefault="00563610" w:rsidP="00563610"/>
    <w:p w14:paraId="368BEFFD" w14:textId="77777777" w:rsidR="00563610" w:rsidRDefault="00563610" w:rsidP="00563610"/>
    <w:p w14:paraId="318291A8" w14:textId="77777777" w:rsidR="00563610" w:rsidRDefault="00563610" w:rsidP="00563610"/>
    <w:p w14:paraId="791A9E36" w14:textId="77777777" w:rsidR="00563610" w:rsidRDefault="00563610" w:rsidP="00563610"/>
    <w:p w14:paraId="0D348910" w14:textId="77777777" w:rsidR="00563610" w:rsidRDefault="00563610" w:rsidP="00563610"/>
    <w:p w14:paraId="337ADFA3" w14:textId="77777777" w:rsidR="00563610" w:rsidRDefault="00563610" w:rsidP="00563610"/>
    <w:p w14:paraId="0BE24C3B" w14:textId="77777777" w:rsidR="00563610" w:rsidRPr="006647BE" w:rsidRDefault="00563610" w:rsidP="00563610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03932903" w14:textId="77777777" w:rsidR="00563610" w:rsidRPr="006647BE" w:rsidRDefault="00563610" w:rsidP="00563610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3F9906B2" w14:textId="77777777" w:rsidR="000115FE" w:rsidRPr="000115FE" w:rsidRDefault="000115FE" w:rsidP="00EE0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610">
        <w:rPr>
          <w:rFonts w:ascii="Times New Roman" w:hAnsi="Times New Roman" w:cs="Times New Roman"/>
          <w:sz w:val="24"/>
          <w:szCs w:val="24"/>
        </w:rPr>
        <w:t xml:space="preserve">  </w:t>
      </w:r>
      <w:r w:rsidR="00430F2F">
        <w:rPr>
          <w:rFonts w:ascii="Times New Roman" w:hAnsi="Times New Roman" w:cs="Times New Roman"/>
          <w:sz w:val="24"/>
          <w:szCs w:val="24"/>
        </w:rPr>
        <w:tab/>
      </w:r>
      <w:r w:rsidR="00430F2F">
        <w:rPr>
          <w:rFonts w:ascii="Times New Roman" w:hAnsi="Times New Roman" w:cs="Times New Roman"/>
          <w:sz w:val="24"/>
          <w:szCs w:val="24"/>
        </w:rPr>
        <w:tab/>
      </w:r>
      <w:r w:rsidR="00430F2F">
        <w:rPr>
          <w:rFonts w:ascii="Times New Roman" w:hAnsi="Times New Roman" w:cs="Times New Roman"/>
          <w:sz w:val="24"/>
          <w:szCs w:val="24"/>
        </w:rPr>
        <w:tab/>
      </w:r>
      <w:r w:rsidR="00430F2F">
        <w:rPr>
          <w:rFonts w:ascii="Times New Roman" w:hAnsi="Times New Roman" w:cs="Times New Roman"/>
          <w:sz w:val="24"/>
          <w:szCs w:val="24"/>
        </w:rPr>
        <w:tab/>
      </w:r>
      <w:r w:rsidR="00430F2F">
        <w:rPr>
          <w:rFonts w:ascii="Times New Roman" w:hAnsi="Times New Roman" w:cs="Times New Roman"/>
          <w:sz w:val="24"/>
          <w:szCs w:val="24"/>
        </w:rPr>
        <w:tab/>
      </w:r>
      <w:r w:rsidR="00563610">
        <w:rPr>
          <w:rFonts w:ascii="Times New Roman" w:hAnsi="Times New Roman" w:cs="Times New Roman"/>
          <w:sz w:val="24"/>
          <w:szCs w:val="24"/>
        </w:rPr>
        <w:t xml:space="preserve"> </w:t>
      </w:r>
      <w:r w:rsidR="00430F2F">
        <w:rPr>
          <w:rFonts w:ascii="Times New Roman" w:hAnsi="Times New Roman" w:cs="Times New Roman"/>
          <w:sz w:val="24"/>
          <w:szCs w:val="24"/>
        </w:rPr>
        <w:t xml:space="preserve">   </w:t>
      </w:r>
      <w:r w:rsidRPr="000115FE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CA2B3C0" w14:textId="77777777" w:rsidR="00EE0976" w:rsidRDefault="00430F2F" w:rsidP="0043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D6CBD4" w14:textId="0AB191EF" w:rsidR="00B56478" w:rsidRDefault="00B56478" w:rsidP="00B5647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76818" w14:textId="0BD2C926" w:rsidR="00430F2F" w:rsidRDefault="00430F2F" w:rsidP="00430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212952" w14:textId="485EEB5C" w:rsidR="007B5299" w:rsidRDefault="007B5299" w:rsidP="0056361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5. stavka 2. Zakona o kritičnim infrastrukturama („Narodne novine“, br. 56/13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 w:rsidR="00882762">
        <w:rPr>
          <w:rFonts w:ascii="Times New Roman" w:hAnsi="Times New Roman" w:cs="Times New Roman"/>
          <w:sz w:val="24"/>
          <w:szCs w:val="24"/>
        </w:rPr>
        <w:t xml:space="preserve"> i 114/22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5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Vlada Republike Hrvatske je na sjednici održanoj___________ </w:t>
      </w:r>
      <w:r w:rsidR="004778EB">
        <w:rPr>
          <w:rFonts w:ascii="Times New Roman" w:hAnsi="Times New Roman" w:cs="Times New Roman"/>
          <w:sz w:val="24"/>
          <w:szCs w:val="24"/>
        </w:rPr>
        <w:t>202</w:t>
      </w:r>
      <w:r w:rsidR="00BB195C">
        <w:rPr>
          <w:rFonts w:ascii="Times New Roman" w:hAnsi="Times New Roman" w:cs="Times New Roman"/>
          <w:sz w:val="24"/>
          <w:szCs w:val="24"/>
        </w:rPr>
        <w:t>4</w:t>
      </w:r>
      <w:r w:rsidR="004778EB">
        <w:rPr>
          <w:rFonts w:ascii="Times New Roman" w:hAnsi="Times New Roman" w:cs="Times New Roman"/>
          <w:sz w:val="24"/>
          <w:szCs w:val="24"/>
        </w:rPr>
        <w:t>.</w:t>
      </w:r>
      <w:r w:rsidR="0001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093B2F5F" w14:textId="77777777" w:rsidR="007B5299" w:rsidRDefault="007B5299" w:rsidP="007B52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4F74D" w14:textId="77777777" w:rsidR="007B5299" w:rsidRDefault="007B5299" w:rsidP="007B5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3E009C1" w14:textId="77777777" w:rsidR="007B5299" w:rsidRDefault="007B5299" w:rsidP="007B5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potvrđivanju identificiranih kritičnih infrastruktura</w:t>
      </w:r>
    </w:p>
    <w:p w14:paraId="74E32792" w14:textId="77777777" w:rsidR="007B5299" w:rsidRDefault="007B5299" w:rsidP="007B5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212FC" w14:textId="77777777" w:rsidR="007B5299" w:rsidRDefault="007B5299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84F2CA2" w14:textId="77777777" w:rsidR="00563610" w:rsidRDefault="00563610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00995" w14:textId="77777777" w:rsidR="007B5299" w:rsidRDefault="007B5299" w:rsidP="0056361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6AD" w:rsidRPr="00FB36AD">
        <w:rPr>
          <w:rFonts w:ascii="Times New Roman" w:hAnsi="Times New Roman" w:cs="Times New Roman"/>
          <w:sz w:val="24"/>
          <w:szCs w:val="24"/>
        </w:rPr>
        <w:t>P</w:t>
      </w:r>
      <w:r w:rsidRPr="00FB36AD"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</w:rPr>
        <w:t xml:space="preserve">rđuju se identificirane </w:t>
      </w:r>
      <w:r w:rsidR="00335171">
        <w:rPr>
          <w:rFonts w:ascii="Times New Roman" w:hAnsi="Times New Roman" w:cs="Times New Roman"/>
          <w:sz w:val="24"/>
          <w:szCs w:val="24"/>
        </w:rPr>
        <w:t xml:space="preserve">nacionalne </w:t>
      </w:r>
      <w:r>
        <w:rPr>
          <w:rFonts w:ascii="Times New Roman" w:hAnsi="Times New Roman" w:cs="Times New Roman"/>
          <w:sz w:val="24"/>
          <w:szCs w:val="24"/>
        </w:rPr>
        <w:t xml:space="preserve">kritične infrastrukture navedene u Popisu </w:t>
      </w:r>
      <w:r w:rsidR="00FB36AD">
        <w:rPr>
          <w:rFonts w:ascii="Times New Roman" w:hAnsi="Times New Roman" w:cs="Times New Roman"/>
          <w:sz w:val="24"/>
          <w:szCs w:val="24"/>
        </w:rPr>
        <w:t xml:space="preserve">identificiranih nacionalnih kritičnih infrastruktura,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="00352153">
        <w:rPr>
          <w:rFonts w:ascii="Times New Roman" w:hAnsi="Times New Roman" w:cs="Times New Roman"/>
          <w:sz w:val="24"/>
          <w:szCs w:val="24"/>
        </w:rPr>
        <w:t xml:space="preserve">sastavni dio ove Odluke i </w:t>
      </w:r>
      <w:r w:rsidR="001401A0">
        <w:rPr>
          <w:rFonts w:ascii="Times New Roman" w:hAnsi="Times New Roman" w:cs="Times New Roman"/>
          <w:sz w:val="24"/>
          <w:szCs w:val="24"/>
        </w:rPr>
        <w:t xml:space="preserve">klasificiran </w:t>
      </w:r>
      <w:r w:rsidR="00352153">
        <w:rPr>
          <w:rFonts w:ascii="Times New Roman" w:hAnsi="Times New Roman" w:cs="Times New Roman"/>
          <w:sz w:val="24"/>
          <w:szCs w:val="24"/>
        </w:rPr>
        <w:t xml:space="preserve">je </w:t>
      </w:r>
      <w:r w:rsidR="001401A0">
        <w:rPr>
          <w:rFonts w:ascii="Times New Roman" w:hAnsi="Times New Roman" w:cs="Times New Roman"/>
          <w:sz w:val="24"/>
          <w:szCs w:val="24"/>
        </w:rPr>
        <w:t>stupnjem tajnosti „OGRANIČENO“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C84F3" w14:textId="77777777" w:rsidR="007B5299" w:rsidRDefault="007B5299" w:rsidP="0056361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7A72F81" w14:textId="77777777" w:rsidR="007B5299" w:rsidRDefault="007B5299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3D62AD9" w14:textId="77777777" w:rsidR="00AF5213" w:rsidRDefault="00AF5213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6AF81" w14:textId="77777777" w:rsidR="00AF5213" w:rsidRPr="00AF5213" w:rsidRDefault="00AF5213" w:rsidP="00A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5213">
        <w:rPr>
          <w:rFonts w:ascii="Times New Roman" w:hAnsi="Times New Roman" w:cs="Times New Roman"/>
          <w:sz w:val="24"/>
          <w:szCs w:val="24"/>
        </w:rPr>
        <w:t xml:space="preserve">Zadužuje se Ministarstvo unutarnjih poslova da o donošenju ove Odluke izvijesti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F5213">
        <w:rPr>
          <w:rFonts w:ascii="Times New Roman" w:hAnsi="Times New Roman" w:cs="Times New Roman"/>
          <w:sz w:val="24"/>
          <w:szCs w:val="24"/>
        </w:rPr>
        <w:t>adležna sektorska tijela</w:t>
      </w:r>
      <w:r w:rsidR="00352153">
        <w:rPr>
          <w:rFonts w:ascii="Times New Roman" w:hAnsi="Times New Roman" w:cs="Times New Roman"/>
          <w:sz w:val="24"/>
          <w:szCs w:val="24"/>
        </w:rPr>
        <w:t xml:space="preserve"> u čijem su djelokrugu identificirane nacionalne kritične infrastrukture</w:t>
      </w:r>
      <w:r w:rsidRPr="00AF5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7DE8C" w14:textId="77777777" w:rsidR="00AF5213" w:rsidRDefault="00AF5213" w:rsidP="00A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19647" w14:textId="77777777" w:rsidR="00AF5213" w:rsidRDefault="00AF5213" w:rsidP="00AF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518EC72E" w14:textId="77777777" w:rsidR="00563610" w:rsidRDefault="00563610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C220D" w14:textId="77777777" w:rsidR="007B5299" w:rsidRDefault="007B5299" w:rsidP="0056361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4E332D9B" w14:textId="77777777" w:rsidR="007B5299" w:rsidRDefault="007B5299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67E8" w14:textId="77777777" w:rsidR="00563610" w:rsidRDefault="00563610" w:rsidP="0001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E588" w14:textId="77777777" w:rsidR="007B5299" w:rsidRPr="000115FE" w:rsidRDefault="007B5299" w:rsidP="0001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FE">
        <w:rPr>
          <w:rFonts w:ascii="Times New Roman" w:hAnsi="Times New Roman" w:cs="Times New Roman"/>
          <w:sz w:val="24"/>
          <w:szCs w:val="24"/>
        </w:rPr>
        <w:t>KLASA:</w:t>
      </w:r>
    </w:p>
    <w:p w14:paraId="0049595E" w14:textId="77777777" w:rsidR="007B5299" w:rsidRPr="000115FE" w:rsidRDefault="007B5299" w:rsidP="0001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FE">
        <w:rPr>
          <w:rFonts w:ascii="Times New Roman" w:hAnsi="Times New Roman" w:cs="Times New Roman"/>
          <w:sz w:val="24"/>
          <w:szCs w:val="24"/>
        </w:rPr>
        <w:t>URBROJ:</w:t>
      </w:r>
    </w:p>
    <w:p w14:paraId="18F61F27" w14:textId="77777777" w:rsidR="000115FE" w:rsidRDefault="000115FE" w:rsidP="0001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D0E5" w14:textId="77777777" w:rsidR="007B5299" w:rsidRPr="000115FE" w:rsidRDefault="007B5299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FE">
        <w:rPr>
          <w:rFonts w:ascii="Times New Roman" w:hAnsi="Times New Roman" w:cs="Times New Roman"/>
          <w:sz w:val="24"/>
          <w:szCs w:val="24"/>
        </w:rPr>
        <w:t>Zagreb,</w:t>
      </w:r>
    </w:p>
    <w:p w14:paraId="20FBAC1A" w14:textId="77777777" w:rsidR="007B5299" w:rsidRDefault="007B5299" w:rsidP="0056361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15FE">
        <w:rPr>
          <w:rFonts w:ascii="Times New Roman" w:hAnsi="Times New Roman" w:cs="Times New Roman"/>
          <w:sz w:val="24"/>
          <w:szCs w:val="24"/>
        </w:rPr>
        <w:t>PREDSJEDNIK</w:t>
      </w:r>
    </w:p>
    <w:p w14:paraId="7206355D" w14:textId="77777777" w:rsidR="00563610" w:rsidRDefault="00563610" w:rsidP="0056361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33A1B68" w14:textId="77777777" w:rsidR="00563610" w:rsidRDefault="00563610" w:rsidP="0056361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73A50E8" w14:textId="77777777" w:rsidR="007B5299" w:rsidRPr="000115FE" w:rsidRDefault="000115FE" w:rsidP="0056361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299" w:rsidRPr="000115FE">
        <w:rPr>
          <w:rFonts w:ascii="Times New Roman" w:hAnsi="Times New Roman" w:cs="Times New Roman"/>
          <w:sz w:val="24"/>
          <w:szCs w:val="24"/>
        </w:rPr>
        <w:t>mr.</w:t>
      </w:r>
      <w:r w:rsidR="00352153">
        <w:rPr>
          <w:rFonts w:ascii="Times New Roman" w:hAnsi="Times New Roman" w:cs="Times New Roman"/>
          <w:sz w:val="24"/>
          <w:szCs w:val="24"/>
        </w:rPr>
        <w:t xml:space="preserve"> </w:t>
      </w:r>
      <w:r w:rsidR="007B5299" w:rsidRPr="000115FE">
        <w:rPr>
          <w:rFonts w:ascii="Times New Roman" w:hAnsi="Times New Roman" w:cs="Times New Roman"/>
          <w:sz w:val="24"/>
          <w:szCs w:val="24"/>
        </w:rPr>
        <w:t>sc. Andrej Plenković</w:t>
      </w:r>
    </w:p>
    <w:p w14:paraId="333E8BF4" w14:textId="77777777" w:rsidR="00AE67B7" w:rsidRPr="000115FE" w:rsidRDefault="002B0BB0" w:rsidP="000115FE">
      <w:pPr>
        <w:spacing w:line="240" w:lineRule="auto"/>
      </w:pPr>
    </w:p>
    <w:p w14:paraId="018BE7E9" w14:textId="77777777" w:rsidR="004451CB" w:rsidRDefault="004451CB"/>
    <w:p w14:paraId="6F4C8812" w14:textId="6BA6716D" w:rsidR="004451CB" w:rsidRDefault="004451CB"/>
    <w:p w14:paraId="6B5A450D" w14:textId="564FA4C2" w:rsidR="00B56478" w:rsidRDefault="00B56478"/>
    <w:p w14:paraId="48708B5E" w14:textId="77777777" w:rsidR="00B56478" w:rsidRDefault="00B56478"/>
    <w:p w14:paraId="660CFDBE" w14:textId="77777777" w:rsidR="004451CB" w:rsidRDefault="004451CB"/>
    <w:p w14:paraId="1B6F5A49" w14:textId="77777777" w:rsidR="004451CB" w:rsidRDefault="00430F2F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451CB">
        <w:rPr>
          <w:rFonts w:ascii="Times New Roman" w:hAnsi="Times New Roman" w:cs="Times New Roman"/>
          <w:b/>
          <w:sz w:val="24"/>
          <w:szCs w:val="24"/>
        </w:rPr>
        <w:t>O B R A Z L O Ž E N</w:t>
      </w:r>
      <w:r w:rsidR="0062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CB">
        <w:rPr>
          <w:rFonts w:ascii="Times New Roman" w:hAnsi="Times New Roman" w:cs="Times New Roman"/>
          <w:b/>
          <w:sz w:val="24"/>
          <w:szCs w:val="24"/>
        </w:rPr>
        <w:t>J E</w:t>
      </w:r>
    </w:p>
    <w:p w14:paraId="19E76A74" w14:textId="77777777" w:rsidR="00563610" w:rsidRDefault="00563610" w:rsidP="0056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BA600" w14:textId="77777777" w:rsidR="004451CB" w:rsidRDefault="004451CB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Člankom 5. stavkom 1. Zakona o kritičnim infrastrukturama („Narodne novine“, br. 56/13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 w:rsidR="00D83B27">
        <w:rPr>
          <w:rFonts w:ascii="Times New Roman" w:hAnsi="Times New Roman" w:cs="Times New Roman"/>
          <w:sz w:val="24"/>
          <w:szCs w:val="24"/>
        </w:rPr>
        <w:t xml:space="preserve"> i 114/22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propisano je da Vlada Republike Hrvatske odlukom određuje sektore iz kojih središnja tijela državne uprave identificiraju pojedine nacionalne kritične infrastrukture radi osiguranja cjelovitog djelovanja na zaštiti i smanjenju negativnih učinaka u slučaju ugroze kritičnih infrastruktura, zbog njihovog značaja za opće funkcioniranje države. </w:t>
      </w:r>
    </w:p>
    <w:p w14:paraId="344C413E" w14:textId="77777777" w:rsidR="00563610" w:rsidRDefault="004451CB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6FA8EF" w14:textId="77777777" w:rsidR="00B832DB" w:rsidRPr="00B832DB" w:rsidRDefault="004451CB" w:rsidP="0056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navedenom odredbom Zakona, Vlada Republike Hrvatske donijela je Odluku o određivanju sektora iz kojih središnja tijela državne uprave identificiraju nacionalne kritične infrastrukture te liste redoslijeda sektora kritičnih infrastruktura („Narodne novine“, br</w:t>
      </w:r>
      <w:r w:rsidR="000115FE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108/13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Prema </w:t>
      </w:r>
      <w:r w:rsidR="00335171">
        <w:rPr>
          <w:rFonts w:ascii="Times New Roman" w:hAnsi="Times New Roman" w:cs="Times New Roman"/>
          <w:sz w:val="24"/>
          <w:szCs w:val="24"/>
        </w:rPr>
        <w:t>navedenoj</w:t>
      </w:r>
      <w:r>
        <w:rPr>
          <w:rFonts w:ascii="Times New Roman" w:hAnsi="Times New Roman" w:cs="Times New Roman"/>
          <w:sz w:val="24"/>
          <w:szCs w:val="24"/>
        </w:rPr>
        <w:t xml:space="preserve"> Odluci, Vlada Republike Hrvatske odredila je 11 sektora (energetika, komunikacijska i informacijska tehnologija, promet, zdravstvena zaštita, vodno gospodarstvo, hrana, financije, proizvodnja, skladištenje i prijevoz opasnih tvari, javni sektor, nacionalni spomenici i vrijednosti, znanost i obrazovanje) </w:t>
      </w:r>
      <w:r w:rsidR="00B832DB" w:rsidRPr="00B832DB">
        <w:rPr>
          <w:rFonts w:ascii="Times New Roman" w:hAnsi="Times New Roman" w:cs="Times New Roman"/>
          <w:sz w:val="24"/>
          <w:szCs w:val="24"/>
        </w:rPr>
        <w:t>iz kojih tijela državne uprave identificiraju pojedine nacionalne kritične infrastrukture.</w:t>
      </w:r>
      <w:r w:rsidRPr="00B832DB">
        <w:rPr>
          <w:rFonts w:ascii="Times New Roman" w:hAnsi="Times New Roman" w:cs="Times New Roman"/>
          <w:sz w:val="24"/>
          <w:szCs w:val="24"/>
        </w:rPr>
        <w:tab/>
      </w:r>
    </w:p>
    <w:p w14:paraId="12B0C89F" w14:textId="77777777" w:rsidR="00563610" w:rsidRDefault="00B832DB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0D2F8A" w14:textId="77777777" w:rsidR="004451CB" w:rsidRDefault="004451CB" w:rsidP="0056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2. Zakona o kritičnim infrastrukturama propisano je da će Vlada Republike Hrvatske, po identifikaciji nacionalnih kritičnih infrastruktura, odlukom potvrditi identificirane kritične infrastrukture.</w:t>
      </w:r>
    </w:p>
    <w:p w14:paraId="4BE58850" w14:textId="77777777" w:rsidR="00563610" w:rsidRDefault="004451CB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AB5455" w14:textId="4E7F30EF" w:rsidR="004451CB" w:rsidRDefault="004451CB" w:rsidP="0056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procesa identifikacije kritičnih infrastruktura, koji je propisan Pravilnikom o metodologiji za izradu analize rizika poslovanja kritičnih infrastruktura („Narodne novine“, br</w:t>
      </w:r>
      <w:r w:rsidR="000115FE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47/16</w:t>
      </w:r>
      <w:r w:rsidR="00011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i primjenom sektorskih i međusektorskih mjerila nadležna tijela državne uprave, u područjima svoje nadležnosti, utvrdila su takve infrastrukturne objekte, sustave i mreže.</w:t>
      </w:r>
      <w:r w:rsidR="0062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Ministarstvo unutarnjih poslova, kao nadležno tijelo državne uprave za </w:t>
      </w:r>
      <w:r w:rsidR="0090056D">
        <w:rPr>
          <w:rFonts w:ascii="Times New Roman" w:hAnsi="Times New Roman" w:cs="Times New Roman"/>
          <w:sz w:val="24"/>
          <w:szCs w:val="24"/>
        </w:rPr>
        <w:t>sustav civilne zaštite</w:t>
      </w:r>
      <w:r>
        <w:rPr>
          <w:rFonts w:ascii="Times New Roman" w:hAnsi="Times New Roman" w:cs="Times New Roman"/>
          <w:sz w:val="24"/>
          <w:szCs w:val="24"/>
        </w:rPr>
        <w:t>, objedinilo je sve zaprimljene prijedloge te se Vladi Republike Hrvatske predlaže donošenje Odluke o potvrđivanju identificiranih kritičnih infrastruktura.</w:t>
      </w:r>
    </w:p>
    <w:p w14:paraId="2ACF109B" w14:textId="77777777" w:rsidR="00563610" w:rsidRDefault="004451CB" w:rsidP="0056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BCC7F9" w14:textId="77777777" w:rsidR="004451CB" w:rsidRDefault="004451CB" w:rsidP="005636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Sastavni dio predmetne Odluke je </w:t>
      </w:r>
      <w:r w:rsidR="003351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 identificiranih nacionalnih kritičnih infrastruktura koji prati redoslijed sektora navedenih u Odluci Vlade o određivanju sektora iz kojih središnja tijela državne uprave identificiraju nacionalne kritične infrastrukture te liste redoslijeda sektora kritičnih infrastruktura.</w:t>
      </w:r>
    </w:p>
    <w:p w14:paraId="3950881B" w14:textId="77777777" w:rsidR="004451CB" w:rsidRDefault="004451CB" w:rsidP="00563610">
      <w:pPr>
        <w:spacing w:line="240" w:lineRule="auto"/>
      </w:pPr>
    </w:p>
    <w:p w14:paraId="618235D2" w14:textId="77777777" w:rsidR="004451CB" w:rsidRDefault="004451CB" w:rsidP="00563610">
      <w:pPr>
        <w:spacing w:line="240" w:lineRule="auto"/>
      </w:pPr>
    </w:p>
    <w:sectPr w:rsidR="0044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99"/>
    <w:rsid w:val="000115FE"/>
    <w:rsid w:val="001401A0"/>
    <w:rsid w:val="001C7883"/>
    <w:rsid w:val="00203B1B"/>
    <w:rsid w:val="00273905"/>
    <w:rsid w:val="002B0BB0"/>
    <w:rsid w:val="00335171"/>
    <w:rsid w:val="00352153"/>
    <w:rsid w:val="00415A7B"/>
    <w:rsid w:val="00430F2F"/>
    <w:rsid w:val="004451CB"/>
    <w:rsid w:val="0044560F"/>
    <w:rsid w:val="004778EB"/>
    <w:rsid w:val="00563610"/>
    <w:rsid w:val="005649D8"/>
    <w:rsid w:val="005C2894"/>
    <w:rsid w:val="00624118"/>
    <w:rsid w:val="00641026"/>
    <w:rsid w:val="006F0704"/>
    <w:rsid w:val="007543B9"/>
    <w:rsid w:val="007748B1"/>
    <w:rsid w:val="007B5299"/>
    <w:rsid w:val="007C6A6F"/>
    <w:rsid w:val="00882762"/>
    <w:rsid w:val="008F79D9"/>
    <w:rsid w:val="0090056D"/>
    <w:rsid w:val="009C28E2"/>
    <w:rsid w:val="00AF5213"/>
    <w:rsid w:val="00B56478"/>
    <w:rsid w:val="00B832DB"/>
    <w:rsid w:val="00BB195C"/>
    <w:rsid w:val="00BC0BB7"/>
    <w:rsid w:val="00C928F3"/>
    <w:rsid w:val="00D250D4"/>
    <w:rsid w:val="00D83B27"/>
    <w:rsid w:val="00EC2176"/>
    <w:rsid w:val="00EE0976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C09"/>
  <w15:chartTrackingRefBased/>
  <w15:docId w15:val="{14F0BF73-DD2F-4C5C-BF52-A158371C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6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6361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6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B00AFCA924F47AA95F5935BF0EC92" ma:contentTypeVersion="0" ma:contentTypeDescription="Create a new document." ma:contentTypeScope="" ma:versionID="6b44a38f16196ee845b3289aa6c9a8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69EC8-9910-4A02-A24E-538A864DA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6F2B8-B14A-4499-BCE5-8C346BB6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2387F-56F4-4748-A08B-3F1C7E5A7E7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Fabris Niko</dc:creator>
  <cp:keywords/>
  <dc:description/>
  <cp:lastModifiedBy>Senada Džafović</cp:lastModifiedBy>
  <cp:revision>23</cp:revision>
  <dcterms:created xsi:type="dcterms:W3CDTF">2023-11-21T08:08:00Z</dcterms:created>
  <dcterms:modified xsi:type="dcterms:W3CDTF">2024-03-18T13:59:00Z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0x01010091AB00AFCA924F47AA95F5935BF0EC92</vt:lpwstr>
  </property>
</Properties>
</file>